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F7" w:rsidRDefault="002B65F7" w:rsidP="002B65F7">
      <w:pPr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2B65F7" w:rsidRDefault="002B65F7" w:rsidP="002B65F7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СНЫТКИНСКАЯ СЕЛЬСКАЯ АДМИНИСТРАЦИЯ</w:t>
      </w:r>
    </w:p>
    <w:tbl>
      <w:tblPr>
        <w:tblW w:w="10260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2B65F7" w:rsidTr="00E80F93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B65F7" w:rsidRDefault="002B65F7" w:rsidP="00E80F93">
            <w:pPr>
              <w:tabs>
                <w:tab w:val="left" w:pos="2300"/>
              </w:tabs>
              <w:rPr>
                <w:rFonts w:eastAsia="Calibri"/>
                <w:sz w:val="36"/>
                <w:szCs w:val="36"/>
              </w:rPr>
            </w:pPr>
          </w:p>
        </w:tc>
      </w:tr>
    </w:tbl>
    <w:p w:rsidR="002B65F7" w:rsidRDefault="002B65F7" w:rsidP="002B65F7">
      <w:pPr>
        <w:tabs>
          <w:tab w:val="left" w:pos="2300"/>
        </w:tabs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B65F7" w:rsidRDefault="002B65F7" w:rsidP="002B65F7">
      <w:pPr>
        <w:rPr>
          <w:b/>
          <w:sz w:val="36"/>
          <w:szCs w:val="36"/>
        </w:rPr>
      </w:pPr>
    </w:p>
    <w:p w:rsidR="002B65F7" w:rsidRDefault="002B65F7" w:rsidP="002B65F7">
      <w:pPr>
        <w:rPr>
          <w:sz w:val="28"/>
          <w:szCs w:val="28"/>
        </w:rPr>
      </w:pPr>
      <w:r>
        <w:rPr>
          <w:sz w:val="28"/>
          <w:szCs w:val="28"/>
        </w:rPr>
        <w:t>22.03.2024 г № 5</w:t>
      </w:r>
    </w:p>
    <w:p w:rsidR="002B65F7" w:rsidRDefault="002B65F7" w:rsidP="002B65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Д.Сныткино</w:t>
      </w:r>
      <w:proofErr w:type="spellEnd"/>
    </w:p>
    <w:p w:rsidR="002B65F7" w:rsidRDefault="002B65F7" w:rsidP="002B65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65F7" w:rsidRDefault="002B65F7" w:rsidP="002B65F7">
      <w:pPr>
        <w:tabs>
          <w:tab w:val="left" w:pos="4200"/>
        </w:tabs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 утверждении плана противодействия</w:t>
      </w:r>
    </w:p>
    <w:p w:rsidR="002B65F7" w:rsidRDefault="002B65F7" w:rsidP="002B65F7">
      <w:pPr>
        <w:tabs>
          <w:tab w:val="left" w:pos="4200"/>
        </w:tabs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коррупции в Сныткинском сельском</w:t>
      </w:r>
    </w:p>
    <w:p w:rsidR="002B65F7" w:rsidRDefault="002B65F7" w:rsidP="002B65F7">
      <w:pPr>
        <w:tabs>
          <w:tab w:val="left" w:pos="4200"/>
        </w:tabs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поселении </w:t>
      </w:r>
      <w:r>
        <w:rPr>
          <w:color w:val="000000"/>
          <w:spacing w:val="2"/>
          <w:sz w:val="28"/>
          <w:szCs w:val="28"/>
        </w:rPr>
        <w:t>на 2024 год</w:t>
      </w:r>
    </w:p>
    <w:p w:rsidR="002B65F7" w:rsidRDefault="002B65F7" w:rsidP="002B65F7"/>
    <w:p w:rsidR="002B65F7" w:rsidRDefault="002B65F7" w:rsidP="002B65F7"/>
    <w:p w:rsidR="002B65F7" w:rsidRDefault="002B65F7" w:rsidP="002B65F7"/>
    <w:p w:rsidR="002B65F7" w:rsidRDefault="002B65F7" w:rsidP="002B65F7">
      <w:pPr>
        <w:pStyle w:val="a4"/>
        <w:spacing w:before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РФ от 25.12.2008г. № 273-ФЗ «О противодействии коррупции</w:t>
      </w:r>
      <w:proofErr w:type="gramStart"/>
      <w:r>
        <w:rPr>
          <w:sz w:val="28"/>
          <w:szCs w:val="28"/>
        </w:rPr>
        <w:t>»,  Уставом</w:t>
      </w:r>
      <w:proofErr w:type="gramEnd"/>
      <w:r>
        <w:rPr>
          <w:sz w:val="28"/>
          <w:szCs w:val="28"/>
        </w:rPr>
        <w:t xml:space="preserve"> Сныткинского сельского поселения, </w:t>
      </w:r>
      <w:r>
        <w:rPr>
          <w:color w:val="000000"/>
          <w:spacing w:val="16"/>
          <w:sz w:val="28"/>
          <w:szCs w:val="28"/>
        </w:rPr>
        <w:t xml:space="preserve">в целях предупреждения, выявления и устранения причин коррупции в </w:t>
      </w:r>
      <w:r w:rsidRPr="00F21AE8">
        <w:rPr>
          <w:color w:val="000000"/>
          <w:spacing w:val="3"/>
          <w:sz w:val="28"/>
          <w:szCs w:val="28"/>
        </w:rPr>
        <w:t>Сныткинском</w:t>
      </w:r>
      <w:r w:rsidRPr="00F21AE8"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сельском поселении</w:t>
      </w:r>
    </w:p>
    <w:p w:rsidR="002B65F7" w:rsidRDefault="002B65F7" w:rsidP="002B65F7">
      <w:pPr>
        <w:pStyle w:val="a4"/>
        <w:spacing w:before="0" w:line="240" w:lineRule="atLeas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65F7" w:rsidRDefault="002B65F7" w:rsidP="002B65F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план противодействия коррупции в </w:t>
      </w:r>
      <w:r>
        <w:rPr>
          <w:color w:val="000000"/>
          <w:spacing w:val="3"/>
          <w:sz w:val="28"/>
          <w:szCs w:val="28"/>
        </w:rPr>
        <w:t>Сныткинском</w:t>
      </w:r>
      <w:r>
        <w:rPr>
          <w:sz w:val="28"/>
          <w:szCs w:val="28"/>
        </w:rPr>
        <w:t xml:space="preserve"> сельском поселении на 2024 год.</w:t>
      </w:r>
    </w:p>
    <w:p w:rsidR="002B65F7" w:rsidRDefault="002B65F7" w:rsidP="002B65F7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432" w:line="250" w:lineRule="exact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Контроль за исполнением настоящего </w:t>
      </w:r>
      <w:r>
        <w:rPr>
          <w:bCs/>
          <w:color w:val="000000"/>
          <w:spacing w:val="4"/>
          <w:sz w:val="28"/>
          <w:szCs w:val="28"/>
        </w:rPr>
        <w:t>постановления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оставляю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за собой.</w:t>
      </w:r>
    </w:p>
    <w:p w:rsidR="002B65F7" w:rsidRDefault="002B65F7" w:rsidP="002B65F7">
      <w:pPr>
        <w:rPr>
          <w:color w:val="000000"/>
          <w:spacing w:val="-10"/>
          <w:sz w:val="21"/>
          <w:szCs w:val="21"/>
        </w:rPr>
      </w:pPr>
    </w:p>
    <w:p w:rsidR="002B65F7" w:rsidRDefault="002B65F7" w:rsidP="002B65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Сныткинской </w:t>
      </w:r>
    </w:p>
    <w:p w:rsidR="002B65F7" w:rsidRDefault="002B65F7" w:rsidP="002B65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  Н.А. Иванютин</w:t>
      </w:r>
    </w:p>
    <w:p w:rsidR="002B65F7" w:rsidRDefault="002B65F7" w:rsidP="002B65F7">
      <w:pPr>
        <w:pStyle w:val="msonormalmailrucssattributepostfix"/>
        <w:tabs>
          <w:tab w:val="left" w:pos="980"/>
        </w:tabs>
        <w:jc w:val="both"/>
      </w:pPr>
    </w:p>
    <w:p w:rsidR="002B65F7" w:rsidRDefault="002B65F7" w:rsidP="002B65F7">
      <w:pPr>
        <w:rPr>
          <w:sz w:val="21"/>
          <w:szCs w:val="21"/>
        </w:rPr>
      </w:pPr>
    </w:p>
    <w:p w:rsidR="002B65F7" w:rsidRDefault="002B65F7" w:rsidP="002B65F7"/>
    <w:p w:rsidR="002B65F7" w:rsidRDefault="002B65F7" w:rsidP="002B65F7"/>
    <w:p w:rsidR="002B65F7" w:rsidRDefault="002B65F7" w:rsidP="002B65F7"/>
    <w:p w:rsidR="002B65F7" w:rsidRDefault="002B65F7" w:rsidP="002B65F7"/>
    <w:p w:rsidR="002B65F7" w:rsidRDefault="002B65F7" w:rsidP="002B65F7"/>
    <w:p w:rsidR="002B65F7" w:rsidRDefault="002B65F7" w:rsidP="002B65F7"/>
    <w:p w:rsidR="002B65F7" w:rsidRDefault="002B65F7" w:rsidP="002B65F7">
      <w:pPr>
        <w:tabs>
          <w:tab w:val="left" w:pos="6840"/>
        </w:tabs>
      </w:pPr>
    </w:p>
    <w:p w:rsidR="002B65F7" w:rsidRDefault="002B65F7" w:rsidP="002B65F7">
      <w:pPr>
        <w:tabs>
          <w:tab w:val="left" w:pos="6840"/>
        </w:tabs>
      </w:pPr>
    </w:p>
    <w:p w:rsidR="002B65F7" w:rsidRDefault="002B65F7" w:rsidP="002B65F7">
      <w:pPr>
        <w:tabs>
          <w:tab w:val="left" w:pos="6840"/>
        </w:tabs>
      </w:pPr>
    </w:p>
    <w:p w:rsidR="002B65F7" w:rsidRDefault="002B65F7" w:rsidP="002B65F7">
      <w:pPr>
        <w:tabs>
          <w:tab w:val="left" w:pos="6840"/>
        </w:tabs>
      </w:pPr>
    </w:p>
    <w:p w:rsidR="002B65F7" w:rsidRDefault="002B65F7" w:rsidP="002B65F7">
      <w:pPr>
        <w:tabs>
          <w:tab w:val="left" w:pos="6840"/>
        </w:tabs>
      </w:pPr>
    </w:p>
    <w:p w:rsidR="002B65F7" w:rsidRDefault="002B65F7" w:rsidP="002B65F7">
      <w:pPr>
        <w:tabs>
          <w:tab w:val="left" w:pos="6840"/>
        </w:tabs>
      </w:pPr>
    </w:p>
    <w:p w:rsidR="002B65F7" w:rsidRDefault="002B65F7" w:rsidP="002B65F7">
      <w:pPr>
        <w:tabs>
          <w:tab w:val="left" w:pos="6840"/>
        </w:tabs>
      </w:pPr>
    </w:p>
    <w:p w:rsidR="002B65F7" w:rsidRDefault="002B65F7" w:rsidP="002B65F7">
      <w:pPr>
        <w:tabs>
          <w:tab w:val="left" w:pos="6840"/>
        </w:tabs>
      </w:pPr>
    </w:p>
    <w:p w:rsidR="002B65F7" w:rsidRDefault="002B65F7" w:rsidP="002B65F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Утвержден</w:t>
      </w:r>
      <w:r>
        <w:rPr>
          <w:color w:val="2D2D2D"/>
          <w:spacing w:val="2"/>
          <w:sz w:val="21"/>
          <w:szCs w:val="21"/>
        </w:rPr>
        <w:br/>
        <w:t>постановлением Сныткинской</w:t>
      </w:r>
      <w:r>
        <w:rPr>
          <w:color w:val="2D2D2D"/>
          <w:spacing w:val="2"/>
          <w:sz w:val="21"/>
          <w:szCs w:val="21"/>
        </w:rPr>
        <w:br/>
        <w:t>сельской администрации</w:t>
      </w:r>
      <w:r>
        <w:rPr>
          <w:color w:val="2D2D2D"/>
          <w:spacing w:val="2"/>
          <w:sz w:val="21"/>
          <w:szCs w:val="21"/>
        </w:rPr>
        <w:br/>
        <w:t>от 22.03.2024 г. N 5</w:t>
      </w:r>
    </w:p>
    <w:p w:rsidR="002B65F7" w:rsidRDefault="002B65F7" w:rsidP="002B65F7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2B65F7" w:rsidRDefault="002B65F7" w:rsidP="002B65F7">
      <w:pPr>
        <w:shd w:val="clear" w:color="auto" w:fill="FFFFFF"/>
        <w:spacing w:before="120"/>
        <w:jc w:val="center"/>
        <w:textAlignment w:val="baseline"/>
        <w:outlineLvl w:val="1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t xml:space="preserve">ПЛАН </w:t>
      </w:r>
    </w:p>
    <w:p w:rsidR="002B65F7" w:rsidRDefault="002B65F7" w:rsidP="002B65F7">
      <w:pPr>
        <w:shd w:val="clear" w:color="auto" w:fill="FFFFFF"/>
        <w:spacing w:before="120"/>
        <w:jc w:val="center"/>
        <w:textAlignment w:val="baseline"/>
        <w:outlineLvl w:val="1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t>противодействия коррупции в Сныткинском сельском поселении на 2024 год</w:t>
      </w:r>
    </w:p>
    <w:p w:rsidR="002B65F7" w:rsidRDefault="002B65F7" w:rsidP="002B65F7">
      <w:pPr>
        <w:shd w:val="clear" w:color="auto" w:fill="FFFFFF"/>
        <w:spacing w:before="120"/>
        <w:jc w:val="center"/>
        <w:textAlignment w:val="baseline"/>
        <w:outlineLvl w:val="1"/>
        <w:rPr>
          <w:b/>
          <w:color w:val="3C3C3C"/>
          <w:spacing w:val="2"/>
        </w:rPr>
      </w:pPr>
    </w:p>
    <w:tbl>
      <w:tblPr>
        <w:tblW w:w="95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9"/>
        <w:gridCol w:w="4901"/>
        <w:gridCol w:w="140"/>
        <w:gridCol w:w="1974"/>
        <w:gridCol w:w="1800"/>
      </w:tblGrid>
      <w:tr w:rsidR="002B65F7" w:rsidTr="00E80F93">
        <w:trPr>
          <w:trHeight w:val="15"/>
        </w:trPr>
        <w:tc>
          <w:tcPr>
            <w:tcW w:w="699" w:type="dxa"/>
          </w:tcPr>
          <w:p w:rsidR="002B65F7" w:rsidRDefault="002B65F7" w:rsidP="00E80F93">
            <w:pPr>
              <w:rPr>
                <w:rFonts w:eastAsia="Calibri"/>
                <w:sz w:val="2"/>
              </w:rPr>
            </w:pPr>
          </w:p>
        </w:tc>
        <w:tc>
          <w:tcPr>
            <w:tcW w:w="5041" w:type="dxa"/>
            <w:gridSpan w:val="2"/>
          </w:tcPr>
          <w:p w:rsidR="002B65F7" w:rsidRDefault="002B65F7" w:rsidP="00E80F93">
            <w:pPr>
              <w:rPr>
                <w:rFonts w:eastAsia="Calibri"/>
                <w:sz w:val="2"/>
              </w:rPr>
            </w:pPr>
          </w:p>
        </w:tc>
        <w:tc>
          <w:tcPr>
            <w:tcW w:w="1974" w:type="dxa"/>
          </w:tcPr>
          <w:p w:rsidR="002B65F7" w:rsidRDefault="002B65F7" w:rsidP="00E80F93">
            <w:pPr>
              <w:rPr>
                <w:rFonts w:eastAsia="Calibri"/>
                <w:sz w:val="2"/>
              </w:rPr>
            </w:pPr>
          </w:p>
        </w:tc>
        <w:tc>
          <w:tcPr>
            <w:tcW w:w="1800" w:type="dxa"/>
          </w:tcPr>
          <w:p w:rsidR="002B65F7" w:rsidRDefault="002B65F7" w:rsidP="00E80F93">
            <w:pPr>
              <w:rPr>
                <w:rFonts w:eastAsia="Calibri"/>
                <w:sz w:val="2"/>
              </w:rPr>
            </w:pP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</w:t>
            </w:r>
            <w:r>
              <w:rPr>
                <w:color w:val="2D2D2D"/>
                <w:sz w:val="21"/>
                <w:szCs w:val="21"/>
              </w:rPr>
              <w:br/>
            </w:r>
            <w:proofErr w:type="spellStart"/>
            <w:r>
              <w:rPr>
                <w:color w:val="2D2D2D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Исполнители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Срок исполнения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</w:tr>
      <w:tr w:rsidR="002B65F7" w:rsidTr="00E80F93">
        <w:tc>
          <w:tcPr>
            <w:tcW w:w="9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Разработка и 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законодательством, законодательством Брянской области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сельская администрация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установленные нормативными правовыми актами сроки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1.3.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9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 Выявление коррупционных рисков и их устранение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2.1.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Проведение антикоррупционной экспертизы нормативных правовых актов (проектов нормативных правовых актов)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2.2.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Обеспечение размещения проектов нормативных правовых актов  в информационно-телекоммуникационной сети "Интернет" в целях обеспечения возможности проведения независимой антикоррупционной экспертизы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2.3.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ежеквартально, </w:t>
            </w:r>
            <w:proofErr w:type="spellStart"/>
            <w:r>
              <w:rPr>
                <w:color w:val="2D2D2D"/>
                <w:sz w:val="21"/>
                <w:szCs w:val="21"/>
              </w:rPr>
              <w:t>дл</w:t>
            </w:r>
            <w:proofErr w:type="spellEnd"/>
            <w:r>
              <w:rPr>
                <w:color w:val="2D2D2D"/>
                <w:sz w:val="21"/>
                <w:szCs w:val="21"/>
              </w:rPr>
              <w:t xml:space="preserve"> 5 числа месяца, следующего за отчетным периодом</w:t>
            </w:r>
          </w:p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2.4.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Профилактика коррупционных правонарушений в сфере закупок товаров, работ и услуг для обеспечения муниципальных нужд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9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</w:t>
            </w:r>
            <w:r>
              <w:rPr>
                <w:color w:val="2D2D2D"/>
                <w:sz w:val="21"/>
              </w:rPr>
              <w:t> </w:t>
            </w:r>
            <w:r>
              <w:rPr>
                <w:color w:val="2D2D2D"/>
                <w:sz w:val="21"/>
                <w:szCs w:val="21"/>
              </w:rPr>
              <w:br/>
              <w:t>в целях противодействия коррупции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3.1.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Обеспечение соблюдения лицами, замещающими муниципальные должности </w:t>
            </w:r>
            <w:r>
              <w:rPr>
                <w:color w:val="2D2D2D"/>
                <w:spacing w:val="2"/>
                <w:sz w:val="21"/>
                <w:szCs w:val="21"/>
              </w:rPr>
              <w:t>Сныткинской</w:t>
            </w:r>
            <w:r>
              <w:rPr>
                <w:color w:val="2D2D2D"/>
                <w:spacing w:val="2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 xml:space="preserve"> сельской администрации ограничений и требований, установленных в целях противодействия коррупции, в том числе касающихся уведомлений представителя нанимателя о:</w:t>
            </w:r>
            <w:r>
              <w:rPr>
                <w:color w:val="2D2D2D"/>
                <w:sz w:val="21"/>
                <w:szCs w:val="21"/>
              </w:rPr>
              <w:br/>
              <w:t>а) получении подарков;</w:t>
            </w:r>
            <w:r>
              <w:rPr>
                <w:color w:val="2D2D2D"/>
                <w:sz w:val="21"/>
                <w:szCs w:val="21"/>
              </w:rPr>
              <w:br/>
              <w:t>б) выполнении иной оплачиваемой работы;</w:t>
            </w:r>
            <w:r>
              <w:rPr>
                <w:color w:val="2D2D2D"/>
                <w:sz w:val="21"/>
                <w:szCs w:val="21"/>
              </w:rPr>
              <w:br/>
              <w:t>в) обращениях в целях склонения к совершению коррупционных правонарушений;</w:t>
            </w:r>
            <w:r>
              <w:rPr>
                <w:color w:val="2D2D2D"/>
                <w:sz w:val="21"/>
                <w:szCs w:val="21"/>
              </w:rPr>
              <w:br/>
              <w:t>г)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3.2.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Проведение анализа соблюдения гражданами, замещавшими должности муниципальной службы в </w:t>
            </w:r>
            <w:r>
              <w:rPr>
                <w:color w:val="2D2D2D"/>
                <w:spacing w:val="2"/>
                <w:sz w:val="21"/>
                <w:szCs w:val="21"/>
              </w:rPr>
              <w:t>Сныткинской</w:t>
            </w:r>
            <w:r>
              <w:rPr>
                <w:color w:val="2D2D2D"/>
                <w:spacing w:val="2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 xml:space="preserve"> сельской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 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установленные нормативными правовыми актами сроки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3.3.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Проведение анализа и проверок (в рамках полномочий):</w:t>
            </w:r>
            <w:r>
              <w:rPr>
                <w:color w:val="2D2D2D"/>
                <w:sz w:val="21"/>
                <w:szCs w:val="21"/>
              </w:rPr>
              <w:br/>
      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 муниципальных должностей, для которых федеральными законами не предусмотрено иное, и должностей муниципальной службы;</w:t>
            </w:r>
            <w:r>
              <w:rPr>
                <w:color w:val="2D2D2D"/>
                <w:sz w:val="21"/>
                <w:szCs w:val="21"/>
              </w:rPr>
              <w:br/>
              <w:t xml:space="preserve">б)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color w:val="2D2D2D"/>
                <w:spacing w:val="2"/>
                <w:sz w:val="21"/>
                <w:szCs w:val="21"/>
              </w:rPr>
              <w:t>Сныткинской</w:t>
            </w:r>
            <w:r>
              <w:rPr>
                <w:color w:val="2D2D2D"/>
                <w:spacing w:val="2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 xml:space="preserve"> сельской администрации, для которых федеральными законами не предусмотрено иное, и муниципальными служащими </w:t>
            </w:r>
            <w:r>
              <w:rPr>
                <w:color w:val="2D2D2D"/>
                <w:spacing w:val="2"/>
                <w:sz w:val="21"/>
                <w:szCs w:val="21"/>
              </w:rPr>
              <w:t>Сныткинской</w:t>
            </w:r>
            <w:r>
              <w:rPr>
                <w:color w:val="2D2D2D"/>
                <w:spacing w:val="2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>сельской администрации;</w:t>
            </w:r>
            <w:r>
              <w:rPr>
                <w:color w:val="2D2D2D"/>
                <w:sz w:val="21"/>
                <w:szCs w:val="21"/>
              </w:rPr>
              <w:br/>
              <w:t xml:space="preserve">в) соблюдения лицами, замещающими муниципальные должности </w:t>
            </w:r>
            <w:r>
              <w:rPr>
                <w:color w:val="2D2D2D"/>
                <w:spacing w:val="2"/>
                <w:sz w:val="21"/>
                <w:szCs w:val="21"/>
              </w:rPr>
              <w:t>Сныткинской</w:t>
            </w:r>
            <w:r>
              <w:rPr>
                <w:color w:val="2D2D2D"/>
                <w:spacing w:val="2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 xml:space="preserve"> сельской администрации, для которых федеральными законами не предусмотрено иное, муниципальными </w:t>
            </w:r>
            <w:r>
              <w:rPr>
                <w:color w:val="2D2D2D"/>
                <w:sz w:val="21"/>
                <w:szCs w:val="21"/>
              </w:rPr>
              <w:lastRenderedPageBreak/>
              <w:t xml:space="preserve">служащими </w:t>
            </w:r>
            <w:r>
              <w:rPr>
                <w:color w:val="2D2D2D"/>
                <w:spacing w:val="2"/>
                <w:sz w:val="21"/>
                <w:szCs w:val="21"/>
              </w:rPr>
              <w:t>Сныткинской</w:t>
            </w:r>
            <w:r>
              <w:rPr>
                <w:color w:val="2D2D2D"/>
                <w:spacing w:val="2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>сельской администрации, ограничений и запретов, требований о предотвращении или урегулировании конфликта интересов, исполнения ими обязанностей, установленных</w:t>
            </w:r>
            <w:r>
              <w:rPr>
                <w:color w:val="2D2D2D"/>
                <w:sz w:val="21"/>
              </w:rPr>
              <w:t> </w:t>
            </w:r>
            <w:hyperlink r:id="rId5" w:history="1">
              <w:r w:rsidRPr="002B65F7">
                <w:rPr>
                  <w:rStyle w:val="a5"/>
                  <w:sz w:val="20"/>
                  <w:szCs w:val="20"/>
                  <w:lang w:val="ru-RU"/>
                </w:rPr>
                <w:t xml:space="preserve">Федеральным законом от 25 декабря 2008 года </w:t>
              </w:r>
              <w:r>
                <w:rPr>
                  <w:rStyle w:val="a5"/>
                  <w:sz w:val="20"/>
                  <w:szCs w:val="20"/>
                </w:rPr>
                <w:t>N</w:t>
              </w:r>
              <w:r w:rsidRPr="002B65F7">
                <w:rPr>
                  <w:rStyle w:val="a5"/>
                  <w:sz w:val="20"/>
                  <w:szCs w:val="20"/>
                  <w:lang w:val="ru-RU"/>
                </w:rPr>
                <w:t xml:space="preserve"> 273-ФЗ "О противодействии коррупции"</w:t>
              </w:r>
            </w:hyperlink>
            <w:r>
              <w:rPr>
                <w:sz w:val="20"/>
                <w:szCs w:val="20"/>
              </w:rPr>
              <w:t xml:space="preserve">, другими </w:t>
            </w:r>
            <w:r>
              <w:rPr>
                <w:color w:val="2D2D2D"/>
                <w:sz w:val="21"/>
                <w:szCs w:val="21"/>
              </w:rPr>
              <w:t>федеральными законами, нормативными правовыми актами Российской Федерации и Брянской области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установленные нормативными правовыми актами сроки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3.4.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Выявление случаев несоблюдения лицами, замещающими муниципальные должности, должности муниципальной службы, требований о предотвращении или об урегулировании конфликта интересов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3.5.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установленные нормативными правовыми актами сроки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3.6.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Размещение сведений о доходах, расходах, об имуществе и обязательствах имущественного характера на сайте администрации Брасовского района в информационно-телекоммуникационной сети "Интернет"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установленные нормативными правовыми актами сроки</w:t>
            </w:r>
          </w:p>
        </w:tc>
      </w:tr>
      <w:tr w:rsidR="002B65F7" w:rsidTr="00E80F93">
        <w:tc>
          <w:tcPr>
            <w:tcW w:w="9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4. </w:t>
            </w:r>
            <w:r>
              <w:rPr>
                <w:sz w:val="21"/>
                <w:szCs w:val="21"/>
              </w:rPr>
              <w:t>Мероприятий по предупреждению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4.1.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Проведение разъяснительной работы в сельской администрации по вопросам реализации требований законодательства в сфере противодействия коррупции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ежеквартально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4.2.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Осуществление разъяснительной работы по доведению до лиц, претендующих на замещение муниципальных должностей   муниципальной службы  в </w:t>
            </w:r>
            <w:r>
              <w:rPr>
                <w:color w:val="2D2D2D"/>
                <w:spacing w:val="2"/>
                <w:sz w:val="21"/>
                <w:szCs w:val="21"/>
              </w:rPr>
              <w:t>Сныткинской</w:t>
            </w:r>
            <w:r>
              <w:rPr>
                <w:color w:val="2D2D2D"/>
                <w:spacing w:val="2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 xml:space="preserve"> сельской администрации, а также лиц, замещающих указанные должности, положений нормативных правовых актов в сфере противодействия коррупции. Работа по формированию отрицательного отношения к коррупции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4.3.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Формирование негативного отношения работников к дарению подарков в связи с исполнением ими служебных обязанностей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rPr>
                <w:rFonts w:eastAsia="Calibri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4.4.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sz w:val="21"/>
                <w:szCs w:val="21"/>
              </w:rPr>
              <w:t>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rPr>
                <w:rFonts w:eastAsia="Calibri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4.5.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rPr>
                <w:rFonts w:eastAsia="Calibri"/>
              </w:rPr>
            </w:pPr>
            <w:r>
              <w:rPr>
                <w:color w:val="2D2D2D"/>
                <w:sz w:val="21"/>
                <w:szCs w:val="21"/>
              </w:rPr>
              <w:t xml:space="preserve"> 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 поступлении уведомлений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4.6.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rPr>
                <w:rFonts w:eastAsia="Calibri"/>
              </w:rPr>
            </w:pPr>
            <w:r>
              <w:rPr>
                <w:color w:val="2D2D2D"/>
                <w:sz w:val="21"/>
                <w:szCs w:val="21"/>
              </w:rPr>
              <w:t xml:space="preserve"> 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 мере необходимости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4.7.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260" w:lineRule="exact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Сбор и обобщение информации содержащейся в теле-, радиопередачах и публикациях в средствах массовой информации о коррупционных факторах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rPr>
                <w:rFonts w:eastAsia="Calibri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 полугодиям</w:t>
            </w:r>
          </w:p>
        </w:tc>
      </w:tr>
      <w:tr w:rsidR="002B65F7" w:rsidTr="00E80F93">
        <w:tc>
          <w:tcPr>
            <w:tcW w:w="9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5. Взаимодействие с институтами гражданского общества и гражданами, обеспечение доступности информации о противодействии коррупции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5.1.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  <w:r>
              <w:rPr>
                <w:color w:val="2D2D2D"/>
                <w:sz w:val="21"/>
                <w:szCs w:val="21"/>
              </w:rPr>
              <w:t xml:space="preserve"> с целью улучшения обратной связи с гражданами и организациями, а также получения информации о фактах коррупции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постоянно</w:t>
            </w:r>
          </w:p>
        </w:tc>
      </w:tr>
      <w:tr w:rsidR="002B65F7" w:rsidTr="00E80F9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5.2.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Обеспечение размещения в разделе "Противодействие коррупции" </w:t>
            </w:r>
            <w:r>
              <w:rPr>
                <w:sz w:val="21"/>
                <w:szCs w:val="21"/>
              </w:rPr>
              <w:t>на официальном</w:t>
            </w:r>
            <w:r>
              <w:rPr>
                <w:color w:val="2D2D2D"/>
                <w:sz w:val="21"/>
                <w:szCs w:val="21"/>
              </w:rPr>
              <w:t xml:space="preserve"> сайте администрации Брасовского района информации о проведенных заседаниях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Сныткинская</w:t>
            </w:r>
          </w:p>
          <w:p w:rsidR="002B65F7" w:rsidRDefault="002B65F7" w:rsidP="00E80F93">
            <w:pPr>
              <w:spacing w:line="315" w:lineRule="atLeast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сельская администрация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B65F7" w:rsidRDefault="002B65F7" w:rsidP="00E80F93">
            <w:pPr>
              <w:spacing w:line="315" w:lineRule="atLeast"/>
              <w:jc w:val="center"/>
              <w:textAlignment w:val="baseline"/>
              <w:rPr>
                <w:rFonts w:eastAsia="Calibri"/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установленные нормативными правовыми актами сроки</w:t>
            </w:r>
          </w:p>
        </w:tc>
      </w:tr>
    </w:tbl>
    <w:p w:rsidR="002B65F7" w:rsidRDefault="002B65F7" w:rsidP="002B65F7">
      <w:pPr>
        <w:rPr>
          <w:rFonts w:eastAsia="Calibri"/>
        </w:rPr>
      </w:pPr>
    </w:p>
    <w:p w:rsidR="002B65F7" w:rsidRDefault="002B65F7" w:rsidP="002B65F7">
      <w:pPr>
        <w:jc w:val="center"/>
        <w:rPr>
          <w:sz w:val="36"/>
          <w:szCs w:val="36"/>
        </w:rPr>
      </w:pPr>
    </w:p>
    <w:p w:rsidR="002B65F7" w:rsidRDefault="002B65F7" w:rsidP="002B65F7">
      <w:pPr>
        <w:jc w:val="center"/>
        <w:rPr>
          <w:sz w:val="36"/>
          <w:szCs w:val="36"/>
        </w:rPr>
      </w:pPr>
    </w:p>
    <w:p w:rsidR="002B65F7" w:rsidRDefault="002B65F7" w:rsidP="002B65F7">
      <w:pPr>
        <w:jc w:val="center"/>
        <w:rPr>
          <w:sz w:val="36"/>
          <w:szCs w:val="36"/>
        </w:rPr>
      </w:pPr>
    </w:p>
    <w:p w:rsidR="002B65F7" w:rsidRDefault="002B65F7" w:rsidP="002B65F7">
      <w:pPr>
        <w:pStyle w:val="msonormalmailrucssattributepostfix"/>
        <w:tabs>
          <w:tab w:val="left" w:pos="980"/>
        </w:tabs>
        <w:jc w:val="both"/>
      </w:pPr>
    </w:p>
    <w:p w:rsidR="002B65F7" w:rsidRDefault="002B65F7" w:rsidP="002B65F7">
      <w:pPr>
        <w:pStyle w:val="msonormalmailrucssattributepostfix"/>
        <w:tabs>
          <w:tab w:val="left" w:pos="980"/>
        </w:tabs>
        <w:jc w:val="both"/>
      </w:pPr>
    </w:p>
    <w:p w:rsidR="002B65F7" w:rsidRDefault="002B65F7" w:rsidP="002B65F7">
      <w:pPr>
        <w:pStyle w:val="msonormalmailrucssattributepostfix"/>
        <w:tabs>
          <w:tab w:val="left" w:pos="980"/>
        </w:tabs>
        <w:jc w:val="both"/>
      </w:pPr>
    </w:p>
    <w:p w:rsidR="002B65F7" w:rsidRDefault="002B65F7" w:rsidP="002B65F7">
      <w:pPr>
        <w:pStyle w:val="msonormalmailrucssattributepostfix"/>
        <w:tabs>
          <w:tab w:val="left" w:pos="980"/>
        </w:tabs>
        <w:jc w:val="both"/>
      </w:pPr>
    </w:p>
    <w:p w:rsidR="00DA5782" w:rsidRDefault="00DA5782">
      <w:bookmarkStart w:id="0" w:name="_GoBack"/>
      <w:bookmarkEnd w:id="0"/>
    </w:p>
    <w:sectPr w:rsidR="00D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1B30"/>
    <w:multiLevelType w:val="hybridMultilevel"/>
    <w:tmpl w:val="1FEE5C90"/>
    <w:lvl w:ilvl="0" w:tplc="FC804F8C">
      <w:start w:val="2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E6"/>
    <w:rsid w:val="002B65F7"/>
    <w:rsid w:val="00DA5782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0DB6-1A92-42C9-80BC-4430A6D4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5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2B65F7"/>
    <w:pPr>
      <w:spacing w:before="100" w:beforeAutospacing="1" w:after="100" w:afterAutospacing="1"/>
    </w:pPr>
  </w:style>
  <w:style w:type="character" w:customStyle="1" w:styleId="a3">
    <w:name w:val="Обычный (веб) Знак"/>
    <w:link w:val="a4"/>
    <w:locked/>
    <w:rsid w:val="002B65F7"/>
    <w:rPr>
      <w:sz w:val="24"/>
      <w:szCs w:val="24"/>
    </w:rPr>
  </w:style>
  <w:style w:type="paragraph" w:styleId="a4">
    <w:name w:val="Normal (Web)"/>
    <w:basedOn w:val="a"/>
    <w:link w:val="a3"/>
    <w:unhideWhenUsed/>
    <w:rsid w:val="002B65F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2B65F7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2024-05-31T09:34:00Z</dcterms:created>
  <dcterms:modified xsi:type="dcterms:W3CDTF">2024-05-31T09:37:00Z</dcterms:modified>
</cp:coreProperties>
</file>